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579C" w:rsidRDefault="0045579C" w:rsidP="0045579C">
      <w:pPr>
        <w:pStyle w:val="NormaleWeb"/>
        <w:jc w:val="both"/>
      </w:pPr>
      <w:bookmarkStart w:id="0" w:name="_GoBack"/>
      <w:bookmarkEnd w:id="0"/>
    </w:p>
    <w:p w:rsidR="0045579C" w:rsidRDefault="0045579C" w:rsidP="0045579C">
      <w:pPr>
        <w:pStyle w:val="NormaleWeb"/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3539490" cy="4902200"/>
            <wp:effectExtent l="203200" t="203200" r="219710" b="203200"/>
            <wp:wrapSquare wrapText="bothSides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22-11-02 at 15.57.10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9490" cy="49022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anchor>
        </w:drawing>
      </w:r>
    </w:p>
    <w:p w:rsidR="0045579C" w:rsidRDefault="0045579C" w:rsidP="0045579C">
      <w:pPr>
        <w:pStyle w:val="NormaleWeb"/>
        <w:jc w:val="both"/>
      </w:pPr>
    </w:p>
    <w:p w:rsidR="0045579C" w:rsidRDefault="0045579C" w:rsidP="0045579C">
      <w:pPr>
        <w:pStyle w:val="NormaleWeb"/>
        <w:jc w:val="both"/>
      </w:pPr>
    </w:p>
    <w:p w:rsidR="0045579C" w:rsidRDefault="0045579C" w:rsidP="0045579C">
      <w:pPr>
        <w:pStyle w:val="NormaleWeb"/>
        <w:jc w:val="both"/>
      </w:pPr>
    </w:p>
    <w:p w:rsidR="0045579C" w:rsidRDefault="0045579C" w:rsidP="0045579C">
      <w:pPr>
        <w:pStyle w:val="NormaleWeb"/>
        <w:jc w:val="both"/>
      </w:pPr>
      <w:r>
        <w:t xml:space="preserve">Da pochissimo in tutte le librerie </w:t>
      </w:r>
      <w:r>
        <w:rPr>
          <w:rStyle w:val="Enfasigrassetto"/>
        </w:rPr>
        <w:t>A corta distanza</w:t>
      </w:r>
      <w:r>
        <w:t xml:space="preserve">, un “viaggio” nell’universo del pugilato italiano, di </w:t>
      </w:r>
      <w:r>
        <w:rPr>
          <w:rStyle w:val="Enfasigrassetto"/>
        </w:rPr>
        <w:t xml:space="preserve">Federica Guglielmini e Virginia </w:t>
      </w:r>
      <w:proofErr w:type="spellStart"/>
      <w:r>
        <w:rPr>
          <w:rStyle w:val="Enfasigrassetto"/>
        </w:rPr>
        <w:t>Perini</w:t>
      </w:r>
      <w:proofErr w:type="spellEnd"/>
      <w:r>
        <w:t>, educatrice e scrittrice la prima e giornalista la seconda, ma soprattutto ex compagne di boxe.</w:t>
      </w:r>
    </w:p>
    <w:p w:rsidR="0045579C" w:rsidRDefault="0045579C" w:rsidP="0045579C">
      <w:pPr>
        <w:pStyle w:val="NormaleWeb"/>
        <w:jc w:val="both"/>
      </w:pPr>
      <w:r>
        <w:t xml:space="preserve">Sulla scia delle grandi scrittrici di pugilato come Joyce Carol </w:t>
      </w:r>
      <w:proofErr w:type="spellStart"/>
      <w:r>
        <w:t>Oates</w:t>
      </w:r>
      <w:proofErr w:type="spellEnd"/>
      <w:r>
        <w:t xml:space="preserve"> e Catherine </w:t>
      </w:r>
      <w:proofErr w:type="spellStart"/>
      <w:r>
        <w:t>Dunn</w:t>
      </w:r>
      <w:proofErr w:type="spellEnd"/>
      <w:r>
        <w:t xml:space="preserve">, attraverso le storie degli sportivi, dei loro manager, dei loro allenatori, le autrici si pongono un nobile obiettivo: accorciare la distanza tra gli italiani e la boxe, riscoprirne gli antichi e illustri valori e avvicinare i giovani a uno sport che è principalmente un'arte millenaria. Attraverso le voci e i racconti di Rocky Mattioli, Patrizio Oliva, Francesco Damiani fino a Giacobbe </w:t>
      </w:r>
      <w:proofErr w:type="spellStart"/>
      <w:r>
        <w:t>Fragomeni</w:t>
      </w:r>
      <w:proofErr w:type="spellEnd"/>
      <w:r>
        <w:t xml:space="preserve">, Leonard </w:t>
      </w:r>
      <w:proofErr w:type="spellStart"/>
      <w:r>
        <w:t>Bundu</w:t>
      </w:r>
      <w:proofErr w:type="spellEnd"/>
      <w:r>
        <w:t xml:space="preserve">, </w:t>
      </w:r>
      <w:proofErr w:type="gramStart"/>
      <w:r>
        <w:t xml:space="preserve">Maurizio </w:t>
      </w:r>
      <w:proofErr w:type="spellStart"/>
      <w:r>
        <w:t>Steccae</w:t>
      </w:r>
      <w:proofErr w:type="spellEnd"/>
      <w:r>
        <w:t xml:space="preserve"> tanti altri</w:t>
      </w:r>
      <w:proofErr w:type="gramEnd"/>
      <w:r>
        <w:t xml:space="preserve">, il libro edito da </w:t>
      </w:r>
      <w:r>
        <w:rPr>
          <w:rStyle w:val="Enfasigrassetto"/>
        </w:rPr>
        <w:t>Tabula Fati</w:t>
      </w:r>
      <w:r>
        <w:t xml:space="preserve"> racconta storie di riscatto e redenzione, di periferie salvate e di ragazzini rinati dopo aver indossato i guantoni. </w:t>
      </w:r>
    </w:p>
    <w:p w:rsidR="00377719" w:rsidRDefault="00377719"/>
    <w:sectPr w:rsidR="00377719" w:rsidSect="00F438DD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79C"/>
    <w:rsid w:val="00377719"/>
    <w:rsid w:val="0045579C"/>
    <w:rsid w:val="00F43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DAC35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45579C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</w:rPr>
  </w:style>
  <w:style w:type="character" w:styleId="Enfasigrassetto">
    <w:name w:val="Strong"/>
    <w:basedOn w:val="Caratterepredefinitoparagrafo"/>
    <w:uiPriority w:val="22"/>
    <w:qFormat/>
    <w:rsid w:val="0045579C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5579C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45579C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45579C"/>
    <w:pPr>
      <w:spacing w:before="100" w:beforeAutospacing="1" w:after="100" w:afterAutospacing="1"/>
    </w:pPr>
    <w:rPr>
      <w:rFonts w:ascii="Times New Roman" w:hAnsi="Times New Roman" w:cs="Times New Roman"/>
      <w:sz w:val="20"/>
      <w:szCs w:val="20"/>
    </w:rPr>
  </w:style>
  <w:style w:type="character" w:styleId="Enfasigrassetto">
    <w:name w:val="Strong"/>
    <w:basedOn w:val="Caratterepredefinitoparagrafo"/>
    <w:uiPriority w:val="22"/>
    <w:qFormat/>
    <w:rsid w:val="0045579C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5579C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45579C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945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138</Words>
  <Characters>791</Characters>
  <Application>Microsoft Macintosh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MacBook Air</dc:creator>
  <cp:keywords/>
  <dc:description/>
  <cp:lastModifiedBy>MacBook Air</cp:lastModifiedBy>
  <cp:revision>1</cp:revision>
  <dcterms:created xsi:type="dcterms:W3CDTF">2022-11-02T14:58:00Z</dcterms:created>
  <dcterms:modified xsi:type="dcterms:W3CDTF">2022-11-02T15:00:00Z</dcterms:modified>
</cp:coreProperties>
</file>