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541" w:rsidRDefault="00CB0541" w:rsidP="00CB054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3F3F3F"/>
          <w:sz w:val="28"/>
          <w:szCs w:val="28"/>
        </w:rPr>
      </w:pPr>
      <w:r>
        <w:rPr>
          <w:rFonts w:ascii="Arial" w:hAnsi="Arial" w:cs="Arial"/>
          <w:noProof/>
          <w:color w:val="3F3F3F"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501900" cy="3810000"/>
            <wp:effectExtent l="0" t="0" r="12700" b="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 2016-03-16 09.16.36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19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color w:val="3F3F3F"/>
          <w:sz w:val="28"/>
          <w:szCs w:val="28"/>
        </w:rPr>
        <w:t>I grandi person</w:t>
      </w:r>
      <w:bookmarkStart w:id="0" w:name="_GoBack"/>
      <w:bookmarkEnd w:id="0"/>
      <w:r>
        <w:rPr>
          <w:rFonts w:ascii="Arial" w:hAnsi="Arial" w:cs="Arial"/>
          <w:color w:val="3F3F3F"/>
          <w:sz w:val="28"/>
          <w:szCs w:val="28"/>
        </w:rPr>
        <w:t xml:space="preserve">aggi della boxe non tramontano mai. Il libro “Pugni su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pugni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”, scritto da Riccardo Signori, ne è la testimonianza. </w:t>
      </w:r>
      <w:r>
        <w:rPr>
          <w:rFonts w:ascii="Arial" w:hAnsi="Arial" w:cs="Arial"/>
          <w:b/>
          <w:bCs/>
          <w:color w:val="3F3F3F"/>
          <w:sz w:val="28"/>
          <w:szCs w:val="28"/>
        </w:rPr>
        <w:t>Storie attraenti, quasi da film</w:t>
      </w:r>
      <w:r>
        <w:rPr>
          <w:rFonts w:ascii="Arial" w:hAnsi="Arial" w:cs="Arial"/>
          <w:color w:val="3F3F3F"/>
          <w:sz w:val="28"/>
          <w:szCs w:val="28"/>
        </w:rPr>
        <w:t xml:space="preserve">, sia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che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 si parli dei  pionieri, come John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L.Sullivan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Bob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Fitzsimmons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e Jack Johnson, oppure di  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Willie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Pep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Rocky Graziano, Jake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LaMotta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Sugar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Ray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Robinson, fino a Muhammad Alì, Nino Benvenuti, Carlos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Monzon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Sugar Leonard per chiudere con Mike Tyson,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Manny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Pacquiao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e Floyd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Maiweather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junior.  </w:t>
      </w:r>
      <w:r>
        <w:rPr>
          <w:rFonts w:ascii="Arial" w:hAnsi="Arial" w:cs="Arial"/>
          <w:b/>
          <w:bCs/>
          <w:color w:val="3F3F3F"/>
          <w:sz w:val="28"/>
          <w:szCs w:val="28"/>
        </w:rPr>
        <w:t>Questa raccolta è l’ampliamento di “Diavoli e pugni”</w:t>
      </w:r>
      <w:proofErr w:type="gramStart"/>
      <w:r>
        <w:rPr>
          <w:rFonts w:ascii="Arial" w:hAnsi="Arial" w:cs="Arial"/>
          <w:b/>
          <w:bCs/>
          <w:color w:val="3F3F3F"/>
          <w:sz w:val="28"/>
          <w:szCs w:val="28"/>
        </w:rPr>
        <w:t>(</w:t>
      </w:r>
      <w:proofErr w:type="gramEnd"/>
      <w:r>
        <w:rPr>
          <w:rFonts w:ascii="Arial" w:hAnsi="Arial" w:cs="Arial"/>
          <w:b/>
          <w:bCs/>
          <w:color w:val="3F3F3F"/>
          <w:sz w:val="28"/>
          <w:szCs w:val="28"/>
        </w:rPr>
        <w:t>1997), arricchito di nuovi personaggi</w:t>
      </w:r>
      <w:r>
        <w:rPr>
          <w:rFonts w:ascii="Arial" w:hAnsi="Arial" w:cs="Arial"/>
          <w:color w:val="3F3F3F"/>
          <w:sz w:val="28"/>
          <w:szCs w:val="28"/>
        </w:rPr>
        <w:t xml:space="preserve"> </w:t>
      </w:r>
      <w:r>
        <w:rPr>
          <w:rFonts w:ascii="Arial" w:hAnsi="Arial" w:cs="Arial"/>
          <w:b/>
          <w:bCs/>
          <w:color w:val="3F3F3F"/>
          <w:sz w:val="28"/>
          <w:szCs w:val="28"/>
        </w:rPr>
        <w:t>- 35 in tutto- e di una serie di classifiche che, non essendo basate su numeri ma su impressioni, sono soggettive e aperte a confronti. </w:t>
      </w:r>
    </w:p>
    <w:p w:rsidR="00CB0541" w:rsidRDefault="00CB0541" w:rsidP="00CB054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3F3F3F"/>
          <w:sz w:val="28"/>
          <w:szCs w:val="28"/>
        </w:rPr>
      </w:pPr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Il libro è già disponibile in versione </w:t>
      </w:r>
      <w:proofErr w:type="spellStart"/>
      <w:proofErr w:type="gramStart"/>
      <w:r>
        <w:rPr>
          <w:rFonts w:ascii="Arial" w:hAnsi="Arial" w:cs="Arial"/>
          <w:b/>
          <w:bCs/>
          <w:color w:val="3F3F3F"/>
          <w:sz w:val="28"/>
          <w:szCs w:val="28"/>
        </w:rPr>
        <w:t>Ebook</w:t>
      </w:r>
      <w:proofErr w:type="spellEnd"/>
      <w:proofErr w:type="gramEnd"/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 sugli e-commerce Amazon, </w:t>
      </w:r>
      <w:proofErr w:type="spellStart"/>
      <w:r>
        <w:rPr>
          <w:rFonts w:ascii="Arial" w:hAnsi="Arial" w:cs="Arial"/>
          <w:b/>
          <w:bCs/>
          <w:color w:val="3F3F3F"/>
          <w:sz w:val="28"/>
          <w:szCs w:val="28"/>
        </w:rPr>
        <w:t>Itunes</w:t>
      </w:r>
      <w:proofErr w:type="spellEnd"/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b/>
          <w:bCs/>
          <w:color w:val="3F3F3F"/>
          <w:sz w:val="28"/>
          <w:szCs w:val="28"/>
        </w:rPr>
        <w:t>Ibs</w:t>
      </w:r>
      <w:proofErr w:type="spellEnd"/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b/>
          <w:bCs/>
          <w:color w:val="3F3F3F"/>
          <w:sz w:val="28"/>
          <w:szCs w:val="28"/>
        </w:rPr>
        <w:t>Kobo</w:t>
      </w:r>
      <w:proofErr w:type="spellEnd"/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. E' disponibile anche in cartaceo su </w:t>
      </w:r>
      <w:hyperlink r:id="rId6" w:history="1">
        <w:r>
          <w:rPr>
            <w:rFonts w:ascii="Arial" w:hAnsi="Arial" w:cs="Arial"/>
            <w:color w:val="285287"/>
            <w:sz w:val="28"/>
            <w:szCs w:val="28"/>
            <w:u w:val="single" w:color="285287"/>
          </w:rPr>
          <w:t>Amazon.it</w:t>
        </w:r>
      </w:hyperlink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, su </w:t>
      </w:r>
      <w:hyperlink r:id="rId7" w:history="1">
        <w:r>
          <w:rPr>
            <w:rFonts w:ascii="Arial" w:hAnsi="Arial" w:cs="Arial"/>
            <w:color w:val="285287"/>
            <w:sz w:val="28"/>
            <w:szCs w:val="28"/>
            <w:u w:val="single" w:color="285287"/>
          </w:rPr>
          <w:t>www.mondadoristore.it</w:t>
        </w:r>
      </w:hyperlink>
      <w:r>
        <w:rPr>
          <w:rFonts w:ascii="Arial" w:hAnsi="Arial" w:cs="Arial"/>
          <w:b/>
          <w:bCs/>
          <w:color w:val="3F3F3F"/>
          <w:sz w:val="28"/>
          <w:szCs w:val="28"/>
        </w:rPr>
        <w:t xml:space="preserve"> e presso il Mondadori Megastore di Piazza Duomo, a Milano.</w:t>
      </w:r>
    </w:p>
    <w:p w:rsidR="00CB0541" w:rsidRDefault="00CB0541" w:rsidP="00CB054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3F3F3F"/>
          <w:sz w:val="28"/>
          <w:szCs w:val="28"/>
        </w:rPr>
      </w:pPr>
    </w:p>
    <w:p w:rsidR="00CB0541" w:rsidRDefault="00CB0541" w:rsidP="00CB0541">
      <w:pPr>
        <w:widowControl w:val="0"/>
        <w:autoSpaceDE w:val="0"/>
        <w:autoSpaceDN w:val="0"/>
        <w:adjustRightInd w:val="0"/>
        <w:rPr>
          <w:rFonts w:ascii="Arial" w:hAnsi="Arial" w:cs="Arial"/>
          <w:color w:val="3F3F3F"/>
          <w:sz w:val="28"/>
          <w:szCs w:val="28"/>
        </w:rPr>
      </w:pPr>
    </w:p>
    <w:p w:rsidR="00CB0541" w:rsidRDefault="00CB0541" w:rsidP="00CB054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181818"/>
          <w:sz w:val="32"/>
          <w:szCs w:val="32"/>
        </w:rPr>
      </w:pPr>
      <w:r>
        <w:rPr>
          <w:rFonts w:ascii="Arial" w:hAnsi="Arial" w:cs="Arial"/>
          <w:b/>
          <w:bCs/>
          <w:color w:val="181818"/>
          <w:sz w:val="32"/>
          <w:szCs w:val="32"/>
        </w:rPr>
        <w:t>SINOSSI</w:t>
      </w:r>
    </w:p>
    <w:p w:rsidR="00E965A6" w:rsidRDefault="00CB0541" w:rsidP="00CB0541">
      <w:pPr>
        <w:jc w:val="both"/>
      </w:pPr>
      <w:r>
        <w:rPr>
          <w:rFonts w:ascii="Arial" w:hAnsi="Arial" w:cs="Arial"/>
          <w:color w:val="3F3F3F"/>
          <w:sz w:val="28"/>
          <w:szCs w:val="28"/>
        </w:rPr>
        <w:t xml:space="preserve">Sostiene Jack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London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che è molto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meglio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 «essere campione del mondo dei pesi massimi piuttosto che re d’Inghilterra, presidente degli Stati Uniti o kaiser di Germania». E proprio da lui, e dalla sua passione per la boxe, siamo partiti per raccontare storie di grandi personaggi che hanno reso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grande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 il pugilato. Si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va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 dall’epoca dei pionieri, come John L.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Sullivan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Bob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Fitzsimmons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e Jack Johnson, all’epoca d’oro: quella di Rocky Graziano, Jake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LaMotta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Sugar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Ray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Robinson, passando per Muhammad Ali, Nino Benvenuti, Carlos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Monzon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, Sugar Leonard, Mike Tyson, per chiudere con l’ultimo re della boxe: Floyd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Mayweather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Junior. Questa raccolta è l’ampliamento di Diavoli e pugni (1997), arricchito di nuovi personaggi – 35 in tutto – e di una serie di classifiche che, non essendo basate su numeri ma su impressioni, sono soggettive e aperte a confronti. Solitamente la boxe è una storia in bianco e nero: nei ricordi fotografici, nei suoi protagonisti, nel caratterizzare tutto quanto passa sul ring, attorno al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ring</w:t>
      </w:r>
      <w:proofErr w:type="gramEnd"/>
      <w:r>
        <w:rPr>
          <w:rFonts w:ascii="Arial" w:hAnsi="Arial" w:cs="Arial"/>
          <w:color w:val="3F3F3F"/>
          <w:sz w:val="28"/>
          <w:szCs w:val="28"/>
        </w:rPr>
        <w:t xml:space="preserve"> e anche nella vita dei pugili. Secondo Albert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Camus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è un rito manicheo capace di semplificare ogni cosa: vi regnano il bene e il male, il vincitore e il perdente. Queste storie di vita e di boxe sembrano dimostrare che Jack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London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e Albert </w:t>
      </w:r>
      <w:proofErr w:type="spellStart"/>
      <w:r>
        <w:rPr>
          <w:rFonts w:ascii="Arial" w:hAnsi="Arial" w:cs="Arial"/>
          <w:color w:val="3F3F3F"/>
          <w:sz w:val="28"/>
          <w:szCs w:val="28"/>
        </w:rPr>
        <w:t>Camus</w:t>
      </w:r>
      <w:proofErr w:type="spellEnd"/>
      <w:r>
        <w:rPr>
          <w:rFonts w:ascii="Arial" w:hAnsi="Arial" w:cs="Arial"/>
          <w:color w:val="3F3F3F"/>
          <w:sz w:val="28"/>
          <w:szCs w:val="28"/>
        </w:rPr>
        <w:t xml:space="preserve"> avevano ragione. Ma che, soprattutto, vince la grandezza dei suoi attori e la passione che </w:t>
      </w:r>
      <w:proofErr w:type="gramStart"/>
      <w:r>
        <w:rPr>
          <w:rFonts w:ascii="Arial" w:hAnsi="Arial" w:cs="Arial"/>
          <w:color w:val="3F3F3F"/>
          <w:sz w:val="28"/>
          <w:szCs w:val="28"/>
        </w:rPr>
        <w:t>trasmettono</w:t>
      </w:r>
      <w:proofErr w:type="gramEnd"/>
      <w:r>
        <w:rPr>
          <w:rFonts w:ascii="Arial" w:hAnsi="Arial" w:cs="Arial"/>
          <w:color w:val="3F3F3F"/>
          <w:sz w:val="28"/>
          <w:szCs w:val="28"/>
        </w:rPr>
        <w:t>.</w:t>
      </w:r>
    </w:p>
    <w:sectPr w:rsidR="00E965A6" w:rsidSect="00F438D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541"/>
    <w:rsid w:val="00CB0541"/>
    <w:rsid w:val="00E965A6"/>
    <w:rsid w:val="00F4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0DAC35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054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CB0541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054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CB0541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hyperlink" Target="http://amazon.it/" TargetMode="External"/><Relationship Id="rId7" Type="http://schemas.openxmlformats.org/officeDocument/2006/relationships/hyperlink" Target="http://www.mondadoristore.it/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352</Words>
  <Characters>2011</Characters>
  <Application>Microsoft Macintosh Word</Application>
  <DocSecurity>0</DocSecurity>
  <Lines>16</Lines>
  <Paragraphs>4</Paragraphs>
  <ScaleCrop>false</ScaleCrop>
  <Company/>
  <LinksUpToDate>false</LinksUpToDate>
  <CharactersWithSpaces>2359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dc:description/>
  <cp:lastModifiedBy>MacBook Air</cp:lastModifiedBy>
  <cp:revision>1</cp:revision>
  <dcterms:created xsi:type="dcterms:W3CDTF">2016-03-16T08:17:00Z</dcterms:created>
  <dcterms:modified xsi:type="dcterms:W3CDTF">2016-03-16T08:20:00Z</dcterms:modified>
</cp:coreProperties>
</file>